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苏州市公安局202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3</w:t>
      </w:r>
      <w:r>
        <w:rPr>
          <w:rFonts w:hint="eastAsia" w:ascii="Times New Roman" w:hAnsi="Times New Roman" w:eastAsia="方正小标宋_GBK" w:cs="Times New Roman"/>
          <w:sz w:val="44"/>
          <w:szCs w:val="44"/>
          <w:highlight w:val="none"/>
          <w:lang w:val="en-US" w:eastAsia="zh-CN"/>
        </w:rPr>
        <w:t>年</w:t>
      </w: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</w:pPr>
      <w:r>
        <w:rPr>
          <w:rFonts w:hint="default" w:ascii="Times New Roman" w:hAnsi="Times New Roman" w:eastAsia="方正小标宋_GBK" w:cs="Times New Roman"/>
          <w:sz w:val="44"/>
          <w:szCs w:val="44"/>
          <w:highlight w:val="none"/>
        </w:rPr>
        <w:t>政府信息公开工作年度报告</w:t>
      </w:r>
    </w:p>
    <w:p>
      <w:pPr>
        <w:keepNext w:val="0"/>
        <w:keepLines w:val="0"/>
        <w:pageBreakBefore w:val="0"/>
        <w:widowControl w:val="0"/>
        <w:kinsoku/>
        <w:wordWrap/>
        <w:topLinePunct w:val="0"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根据《中华人民共和国政府信息公开条例》有关规定和国务院办公厅、省政府办公厅以及市政府办公室有关工作要求，现发布《苏州市公安局202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度政府信息公开工作年度报告》。全文包括总体情况，主动公开政府信息情况，收到和处理政府信息公开申请情况，政府信息公开行政复议、行政诉讼情况，政府信息公开工作存在的主要问题和改进措施等内容，本年报中所列数据的统计期限为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年1月1日至202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年12月31日。本局政府网站上可下载本报告的电子版。如对本报告有任何疑问，请联系苏州市公安局办公室，电话65225661-2013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Chars="0"/>
        <w:textAlignment w:val="auto"/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color w:val="auto"/>
          <w:sz w:val="32"/>
          <w:szCs w:val="32"/>
          <w:highlight w:val="none"/>
        </w:rPr>
        <w:t>总体情况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年，苏州市公安局坚持以习近平新时代中国特色社会主义思想为指导，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深入学习贯彻党的二十大精神和习近平总书记考察江苏、苏州重要讲话精神，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按照党中央国务院、省委省政府、市委市政府关于全面推进政务公开工作的系列部署，认真贯彻落实《中华人民共和国政府信息公开条例》《江苏省政府信息公开申请办理答复规范》等制度规定，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牢牢抓住法定公开时限和法定公开内容要求，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深入推进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主动公开、依申请公开、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平台建设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维护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、配套制度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完善等工作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积极稳妥推进全市公安机关政府信息公开常态化、科学化、规范化、制度化，取得了较好的工作成效，市公安局获评全市政务公开工作先进集体。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（一）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常态落实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主动公开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，积极回应群众关切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坚持以公开为常态、不公开为例外，大力推进决策、执行、管理、服务、结果公开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，依法履行政府信息公开义务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2023年，市公安局共主动公开政府信息24823条，全文电子化达100%。其中，通过政府网站、政务微博、政务微信分别公开政府信息382条、23314条、1127条，主动公开政府信息的途径和方式更加多样。2023年，市公安局共处办“12345”热线工单91285件、同比增长17.6%，受理“寒山闻钟”论坛前后台帖子7570个、同比增长25.5%，苏州市“便民杯”优质服务竞赛中，市公安局获“12345”热线流动红旗3次、通报表扬1次，获“寒山闻钟”论坛通报表扬2次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（二）规范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实施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依申请公开，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有力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提升服务水平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严格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落实依申请公开制度规定，紧盯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实体规范和程序规范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，有序做好申请事项的审核、答复、公开工作，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切实做到公正、公平、合法、便民。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年，市公安局共收到政府信息公开申请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137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件，其中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年度办结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132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件，按要求结转下年度继续办理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件。从申请来源看，均为自然人申请件；从申请渠道看，网络、信函是主要申请形式，申请量分别为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131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件；从申请内容看，主要涉及交通管理、行政处罚信息、人口数据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小区保安员备案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等方面。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2023年，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共办结政府信息公开申请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137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highlight w:val="none"/>
        </w:rPr>
        <w:t>（含上年度结转的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highlight w:val="none"/>
          <w:lang w:val="en-US" w:eastAsia="zh-CN"/>
        </w:rPr>
        <w:t>5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highlight w:val="none"/>
        </w:rPr>
        <w:t>件）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，其中予以公开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7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件、予以部分公开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6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件、不属于本行政机关公开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115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（</w:t>
      </w:r>
      <w:r>
        <w:rPr>
          <w:rFonts w:hint="default" w:ascii="Times New Roman" w:hAnsi="Times New Roman" w:eastAsia="方正楷体_GBK" w:cs="Times New Roman"/>
          <w:color w:val="auto"/>
          <w:sz w:val="28"/>
          <w:szCs w:val="28"/>
          <w:highlight w:val="none"/>
          <w:lang w:val="en-US" w:eastAsia="zh-CN"/>
        </w:rPr>
        <w:t>均为对各板块小区或商场的保安员、停车场、消控室等备案信息申请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不予公开1件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、不予处理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、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其他处理7件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2023年，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共受理因申请人不服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政府信息公开答复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引起的行政复议案件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件、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行政诉讼案件1件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本级公安机关未发生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因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政府信息公开被行政复议纠错和行政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诉讼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败诉。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（三）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科学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管理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政府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信息，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健全完善规章制度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高标准开展规范性文件审查，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全面、准确、及时做好涉及公民、法人或其他组织权利和义务规范性文件的公开工作，对已发布规范性文件的有效性进行审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核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，将现行有效</w:t>
      </w:r>
      <w:r>
        <w:rPr>
          <w:rFonts w:hint="eastAsia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的11个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行政规范性文件全部录入苏州市公安局门户网站政府信息公开平台“部门文件”栏目。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强化政府信息安全管理，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完善政府信息公开保密审查制度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严格落实公开属性认定，防止泄露国家秘密、警务工作秘密和敏感信息。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及时准确发布政策性文件和解读材料，严格落实科室负责人初审、分管领导复审、主要负责人终审的审核校对制度，确保政府信息公开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流程制度化、规范化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（四）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扎实推进平台建设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全面畅通公开渠道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认真开展门户网站政务公开自查，依托苏州市政府门户网站政务公开栏目和市公安局门户网站，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落实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政府信息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网上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公开工作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及时发现栏目设置、内容更新等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方面问题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全面改进提升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，切实发挥局门户网站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的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政务公开主渠道作用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eastAsia="zh-CN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在用好传统平台的基础上，积极拓展微信公众号推文、抖音直播间互动等网络新载体方式，进一步推动政府信息公开由单向传播向双向回应转变，充分发挥政府信息对经济社会发展的服务作用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</w:rPr>
      </w:pP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（五）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eastAsia="zh-CN"/>
        </w:rPr>
        <w:t>严格落实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监督保障，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  <w:lang w:val="en-US" w:eastAsia="zh-CN"/>
        </w:rPr>
        <w:t>持续提升公开质效</w:t>
      </w:r>
      <w:r>
        <w:rPr>
          <w:rFonts w:hint="default" w:ascii="Times New Roman" w:hAnsi="Times New Roman" w:eastAsia="方正楷体_GBK" w:cs="Times New Roman"/>
          <w:color w:val="auto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市公安局明确由一名局领导总负责，局办公室总牵头，法制、保密等部门扎口政府信息公开工作的法律审核和保密审核，新闻中心、信访、政务服务、警保等警种部门分工协作、密切配合，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配备9名专兼职工作人员，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并在各地各警种部门设立联络员，辅助开展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</w:rPr>
        <w:t>政府信息公开、咨询、申请以及答复工作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eastAsia="方正仿宋_GBK" w:cs="Times New Roman"/>
          <w:color w:val="auto"/>
          <w:sz w:val="32"/>
          <w:szCs w:val="32"/>
          <w:highlight w:val="none"/>
          <w:lang w:val="en-US" w:eastAsia="zh-CN"/>
        </w:rPr>
        <w:t>构建起职责明确、运转高效的工作机制。</w:t>
      </w:r>
      <w:r>
        <w:rPr>
          <w:rFonts w:hint="default" w:ascii="Times New Roman" w:hAnsi="Times New Roman" w:eastAsia="方正仿宋_GBK" w:cs="Times New Roman"/>
          <w:color w:val="auto"/>
          <w:kern w:val="0"/>
          <w:sz w:val="32"/>
          <w:szCs w:val="32"/>
          <w:highlight w:val="none"/>
          <w:lang w:val="en-US" w:eastAsia="zh-CN"/>
        </w:rPr>
        <w:t>强化考核推动作用，将政务公开工作情况纳入警种部门绩效考核，明确标准要求，实行负面清单考评，不断推动政府信息公开工作质效提升。</w:t>
      </w:r>
    </w:p>
    <w:p>
      <w:pPr>
        <w:pStyle w:val="9"/>
        <w:numPr>
          <w:ilvl w:val="0"/>
          <w:numId w:val="1"/>
        </w:numPr>
        <w:overflowPunct w:val="0"/>
        <w:autoSpaceDE w:val="0"/>
        <w:autoSpaceDN w:val="0"/>
        <w:spacing w:line="560" w:lineRule="exact"/>
        <w:ind w:firstLineChars="0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主动公开政府信息情况</w:t>
      </w:r>
    </w:p>
    <w:tbl>
      <w:tblPr>
        <w:tblStyle w:val="5"/>
        <w:tblW w:w="9495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650"/>
        <w:gridCol w:w="1896"/>
        <w:gridCol w:w="1713"/>
        <w:gridCol w:w="323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8" w:hRule="exact"/>
          <w:jc w:val="center"/>
        </w:trPr>
        <w:tc>
          <w:tcPr>
            <w:tcW w:w="9495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第二十条  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189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本年制发件数</w:t>
            </w:r>
          </w:p>
        </w:tc>
        <w:tc>
          <w:tcPr>
            <w:tcW w:w="17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本年废止件数</w:t>
            </w:r>
          </w:p>
        </w:tc>
        <w:tc>
          <w:tcPr>
            <w:tcW w:w="32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规章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9" w:hRule="exact"/>
          <w:jc w:val="center"/>
        </w:trPr>
        <w:tc>
          <w:tcPr>
            <w:tcW w:w="2650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规范性文件</w:t>
            </w:r>
          </w:p>
        </w:tc>
        <w:tc>
          <w:tcPr>
            <w:tcW w:w="189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1713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3236" w:type="dxa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11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exact"/>
          <w:jc w:val="center"/>
        </w:trPr>
        <w:tc>
          <w:tcPr>
            <w:tcW w:w="94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第二十条  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6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行政许可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629万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exact"/>
          <w:jc w:val="center"/>
        </w:trPr>
        <w:tc>
          <w:tcPr>
            <w:tcW w:w="94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第二十条  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3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684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行政处罚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5738040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行政强制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56088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8" w:hRule="exact"/>
          <w:jc w:val="center"/>
        </w:trPr>
        <w:tc>
          <w:tcPr>
            <w:tcW w:w="9495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第二十条  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信息内容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1" w:hRule="exact"/>
          <w:jc w:val="center"/>
        </w:trPr>
        <w:tc>
          <w:tcPr>
            <w:tcW w:w="265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40" w:lineRule="exact"/>
              <w:jc w:val="left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行政事业性收费</w:t>
            </w:r>
          </w:p>
        </w:tc>
        <w:tc>
          <w:tcPr>
            <w:tcW w:w="684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0"/>
                <w:szCs w:val="20"/>
                <w:highlight w:val="none"/>
              </w:rPr>
              <w:t>13885.63</w:t>
            </w:r>
            <w:r>
              <w:rPr>
                <w:rFonts w:hint="default" w:ascii="Times New Roman" w:hAnsi="Times New Roman" w:cs="Times New Roman"/>
                <w:sz w:val="20"/>
                <w:szCs w:val="20"/>
                <w:highlight w:val="none"/>
              </w:rPr>
              <w:t>万元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="0"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三、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收到和处理政府信息公开申请情况</w:t>
      </w:r>
    </w:p>
    <w:tbl>
      <w:tblPr>
        <w:tblStyle w:val="5"/>
        <w:tblW w:w="9470" w:type="dxa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81"/>
        <w:gridCol w:w="1315"/>
        <w:gridCol w:w="3099"/>
        <w:gridCol w:w="750"/>
        <w:gridCol w:w="630"/>
        <w:gridCol w:w="624"/>
        <w:gridCol w:w="737"/>
        <w:gridCol w:w="689"/>
        <w:gridCol w:w="529"/>
        <w:gridCol w:w="616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5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  <w:highlight w:val="none"/>
              </w:rPr>
              <w:t>（本列数据的勾稽关系为：第一项加第二项之和，等于第三项加第四项之和）</w:t>
            </w:r>
          </w:p>
        </w:tc>
        <w:tc>
          <w:tcPr>
            <w:tcW w:w="4575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  <w:highlight w:val="none"/>
              </w:rPr>
              <w:t>申请人情况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自然人</w:t>
            </w:r>
          </w:p>
        </w:tc>
        <w:tc>
          <w:tcPr>
            <w:tcW w:w="320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0"/>
                <w:sz w:val="20"/>
                <w:szCs w:val="20"/>
                <w:highlight w:val="none"/>
              </w:rPr>
              <w:t>法人或其他组织</w:t>
            </w:r>
          </w:p>
        </w:tc>
        <w:tc>
          <w:tcPr>
            <w:tcW w:w="616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4895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750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商业企业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科研机构</w:t>
            </w:r>
          </w:p>
        </w:tc>
        <w:tc>
          <w:tcPr>
            <w:tcW w:w="73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社会公益组织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0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法律服务机构</w:t>
            </w:r>
          </w:p>
        </w:tc>
        <w:tc>
          <w:tcPr>
            <w:tcW w:w="5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616" w:type="dxa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黑体" w:cs="Times New Roman"/>
                <w:spacing w:val="-20"/>
                <w:sz w:val="20"/>
                <w:szCs w:val="20"/>
                <w:highlight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一、本年新收政府信息公开申请数量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二、上年结转政府信息公开申请数量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</w:tr>
      <w:tr>
        <w:trPr>
          <w:jc w:val="center"/>
        </w:trPr>
        <w:tc>
          <w:tcPr>
            <w:tcW w:w="48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三、本年度办理结果</w:t>
            </w: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（一）予以公开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" w:hRule="atLeast"/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（二）部分公开（区分处理的，只计这一情形，不计其他情形）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6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（三）不予公开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1.属于国家秘密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2.其他法律行政法规禁止公开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3.危及“三安全一稳定”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4.保护第三方合法权益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5.属于三类内部事务信息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6.属于四类过程性信息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7.属于行政执法案卷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8.属于行政查询事项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（四）无法提供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1.本机关不掌握相关政府信息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115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115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2.没有现成信息需要另行制作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3.补正后申请内容仍不明确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both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（五）不予处理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1.信访举报投诉类申请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2.重复申请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3.要求提供公开出版物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4.无正当理由大量反复申请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5.要求行政机关确认或重新出具已获取信息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（六）其他处理</w:t>
            </w: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1.申请人无正当理由逾期不补正、行政机关不再处理其政府信息公开申请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left w:val="nil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2.申请人逾期未按收费通知要求缴纳费用、行政机关不再处理其政府信息公开申请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1315" w:type="dxa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其他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5" w:hRule="atLeast"/>
          <w:jc w:val="center"/>
        </w:trPr>
        <w:tc>
          <w:tcPr>
            <w:tcW w:w="48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</w:p>
        </w:tc>
        <w:tc>
          <w:tcPr>
            <w:tcW w:w="441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  <w:t>（七）总计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137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895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pacing w:val="0"/>
                <w:sz w:val="20"/>
                <w:szCs w:val="20"/>
                <w:highlight w:val="none"/>
              </w:rPr>
              <w:t>四、结转下年度继续办理</w:t>
            </w:r>
          </w:p>
        </w:tc>
        <w:tc>
          <w:tcPr>
            <w:tcW w:w="7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eastAsia="方正楷体_GBK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  <w:tc>
          <w:tcPr>
            <w:tcW w:w="63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2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73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5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</w:rPr>
              <w:t>0</w:t>
            </w:r>
          </w:p>
        </w:tc>
        <w:tc>
          <w:tcPr>
            <w:tcW w:w="61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default" w:ascii="Times New Roman" w:hAnsi="Times New Roman" w:cs="Times New Roman" w:eastAsiaTheme="minorEastAsia"/>
                <w:spacing w:val="-20"/>
                <w:sz w:val="20"/>
                <w:szCs w:val="20"/>
                <w:highlight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spacing w:val="-20"/>
                <w:sz w:val="20"/>
                <w:szCs w:val="20"/>
                <w:highlight w:val="none"/>
                <w:lang w:val="en-US" w:eastAsia="zh-CN"/>
              </w:rPr>
              <w:t>5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leftChars="0"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四、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政府信息公开行政复议、行政诉讼情况</w:t>
      </w:r>
    </w:p>
    <w:tbl>
      <w:tblPr>
        <w:tblStyle w:val="5"/>
        <w:tblW w:w="9462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04"/>
        <w:gridCol w:w="604"/>
        <w:gridCol w:w="604"/>
        <w:gridCol w:w="604"/>
        <w:gridCol w:w="658"/>
        <w:gridCol w:w="550"/>
        <w:gridCol w:w="605"/>
        <w:gridCol w:w="605"/>
        <w:gridCol w:w="605"/>
        <w:gridCol w:w="605"/>
        <w:gridCol w:w="605"/>
        <w:gridCol w:w="605"/>
        <w:gridCol w:w="605"/>
        <w:gridCol w:w="606"/>
        <w:gridCol w:w="997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" w:hRule="atLeast"/>
          <w:jc w:val="center"/>
        </w:trPr>
        <w:tc>
          <w:tcPr>
            <w:tcW w:w="307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  <w:t>行政复议</w:t>
            </w:r>
          </w:p>
        </w:tc>
        <w:tc>
          <w:tcPr>
            <w:tcW w:w="6388" w:type="dxa"/>
            <w:gridSpan w:val="10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  <w:t>行政诉讼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4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58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297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  <w:t>未经复议直接起诉</w:t>
            </w:r>
          </w:p>
        </w:tc>
        <w:tc>
          <w:tcPr>
            <w:tcW w:w="3418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黑体" w:cs="Times New Roman"/>
                <w:sz w:val="20"/>
                <w:szCs w:val="20"/>
                <w:highlight w:val="none"/>
              </w:rPr>
              <w:t>复议后起诉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0" w:type="auto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0"/>
                <w:szCs w:val="20"/>
                <w:highlight w:val="none"/>
              </w:rPr>
              <w:t>总计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结果维持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结果纠正</w:t>
            </w:r>
          </w:p>
        </w:tc>
        <w:tc>
          <w:tcPr>
            <w:tcW w:w="60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0"/>
                <w:szCs w:val="20"/>
                <w:highlight w:val="none"/>
              </w:rPr>
              <w:t>其他结果</w:t>
            </w:r>
          </w:p>
        </w:tc>
        <w:tc>
          <w:tcPr>
            <w:tcW w:w="60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  <w:t>尚未审结</w:t>
            </w:r>
          </w:p>
        </w:tc>
        <w:tc>
          <w:tcPr>
            <w:tcW w:w="99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20"/>
                <w:szCs w:val="20"/>
                <w:highlight w:val="none"/>
              </w:rPr>
            </w:pPr>
            <w:r>
              <w:rPr>
                <w:rFonts w:hint="default" w:ascii="Times New Roman" w:hAnsi="Times New Roman" w:eastAsia="方正楷体_GBK" w:cs="Times New Roman"/>
                <w:color w:val="000000"/>
                <w:sz w:val="20"/>
                <w:szCs w:val="20"/>
                <w:highlight w:val="none"/>
              </w:rPr>
              <w:t>总计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04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4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5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2</w:t>
            </w:r>
          </w:p>
        </w:tc>
        <w:tc>
          <w:tcPr>
            <w:tcW w:w="55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60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方正楷体_GBK" w:cs="Times New Roman"/>
                <w:sz w:val="16"/>
                <w:szCs w:val="16"/>
                <w:highlight w:val="none"/>
              </w:rPr>
            </w:pPr>
            <w:r>
              <w:rPr>
                <w:rFonts w:hint="default" w:ascii="Times New Roman" w:hAnsi="Times New Roman" w:eastAsia="方正仿宋_GBK" w:cs="Times New Roman"/>
                <w:sz w:val="24"/>
                <w:szCs w:val="24"/>
                <w:highlight w:val="none"/>
              </w:rPr>
              <w:t>1</w:t>
            </w:r>
          </w:p>
        </w:tc>
      </w:tr>
    </w:tbl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五、</w:t>
      </w: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存在的主要问题和改进措施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年，苏州市公安局政府信息公开工作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有力、有序、有效推进，保障了公民的知情权、参与权、表达权、监督权，发挥了政府信息的服务作用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总体质态较好，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但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仍然存在一些问题和不足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，主要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表现在：一是公开的及时性仍需继续加强；二是人员的专业性仍需继续提升；三是渠道的多元化仍需继续拓展。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</w:rPr>
        <w:t>下一步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市公安局将继续按照中央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和部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省市有关工作要求，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服务中心大局、聚焦群众关切，一手抓公开、一手抓服务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从三个方面做好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政府信息公开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工作：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一是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更加主动及时。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常态做好本单位政府信息的梳理，进一步细化主动公开范围和公开目录，动态更新相关内容。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持续做好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对行政规范性文件以及与企业群众关系密切的重要政策文件解读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工作，及时回应群众呼声，有力保障政策落地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二是更加严格规范。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规范执行政府信息公开制度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规定，持续完善相关工作机制、管理制度与程序规范。进一步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加强政府信息公开工作人员业务能力建设，开展业务培训、学习优秀经验，不断优化工作方式方法、提升工作效率。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</w:rPr>
        <w:t>三是</w:t>
      </w:r>
      <w:r>
        <w:rPr>
          <w:rFonts w:hint="default" w:ascii="Times New Roman" w:hAnsi="Times New Roman" w:eastAsia="方正楷体_GBK" w:cs="Times New Roman"/>
          <w:sz w:val="32"/>
          <w:szCs w:val="32"/>
          <w:highlight w:val="none"/>
          <w:lang w:val="en-US" w:eastAsia="zh-CN"/>
        </w:rPr>
        <w:t>更加生动全面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进一步探索门户网站、政务公开平台等信息公开的新途径新载体，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为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政府信息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eastAsia="zh-CN"/>
        </w:rPr>
        <w:t>公开提供更多更全面的渠道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。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立足群众视角、百姓关切，综合运用文字解读、图文视频、新闻发布会等形式，提供更加鲜活的政府信息，全面保障社会公众的知情权。</w:t>
      </w:r>
    </w:p>
    <w:p>
      <w:pPr>
        <w:pStyle w:val="9"/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方正黑体_GBK" w:cs="Times New Roman"/>
          <w:sz w:val="32"/>
          <w:szCs w:val="32"/>
          <w:highlight w:val="none"/>
          <w:lang w:val="en-US" w:eastAsia="zh-CN"/>
        </w:rPr>
        <w:t>六、其他需要报告的事项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/>
        <w:snapToGrid/>
        <w:spacing w:line="560" w:lineRule="exact"/>
        <w:ind w:firstLine="640"/>
        <w:textAlignment w:val="auto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苏州市公安局认真落实《政府信息公开信息处理费管理办法》要求，在办理202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3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年度信息公开申请中未收取信息处理费。</w:t>
      </w:r>
    </w:p>
    <w:p>
      <w:pPr>
        <w:wordWrap w:val="0"/>
        <w:overflowPunct w:val="0"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wordWrap w:val="0"/>
        <w:overflowPunct w:val="0"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</w:p>
    <w:p>
      <w:pPr>
        <w:wordWrap w:val="0"/>
        <w:overflowPunct w:val="0"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苏州市公安局         </w:t>
      </w:r>
    </w:p>
    <w:p>
      <w:pPr>
        <w:wordWrap w:val="0"/>
        <w:overflowPunct w:val="0"/>
        <w:autoSpaceDE w:val="0"/>
        <w:autoSpaceDN w:val="0"/>
        <w:spacing w:line="560" w:lineRule="exact"/>
        <w:ind w:firstLine="640" w:firstLineChars="200"/>
        <w:jc w:val="right"/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</w:pP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>年1月</w:t>
      </w:r>
      <w:r>
        <w:rPr>
          <w:rFonts w:hint="eastAsia" w:ascii="Times New Roman" w:hAnsi="Times New Roman" w:eastAsia="方正仿宋_GBK" w:cs="Times New Roman"/>
          <w:sz w:val="32"/>
          <w:szCs w:val="32"/>
          <w:highlight w:val="none"/>
          <w:lang w:val="en-US" w:eastAsia="zh-CN"/>
        </w:rPr>
        <w:t>24</w:t>
      </w: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highlight w:val="none"/>
        </w:rPr>
        <w:t xml:space="preserve">日        </w:t>
      </w:r>
    </w:p>
    <w:sectPr>
      <w:footerReference r:id="rId3" w:type="default"/>
      <w:pgSz w:w="11906" w:h="16838"/>
      <w:pgMar w:top="2098" w:right="1531" w:bottom="1984" w:left="1531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98901234"/>
      <w:docPartObj>
        <w:docPartGallery w:val="autotext"/>
      </w:docPartObj>
    </w:sdtPr>
    <w:sdtEndPr>
      <w:rPr>
        <w:rFonts w:ascii="仿宋" w:hAnsi="仿宋" w:eastAsia="仿宋"/>
        <w:sz w:val="28"/>
        <w:szCs w:val="28"/>
      </w:rPr>
    </w:sdtEndPr>
    <w:sdtContent>
      <w:p>
        <w:pPr>
          <w:pStyle w:val="3"/>
          <w:jc w:val="center"/>
          <w:rPr>
            <w:rFonts w:ascii="仿宋" w:hAnsi="仿宋" w:eastAsia="仿宋"/>
            <w:sz w:val="28"/>
            <w:szCs w:val="28"/>
          </w:rPr>
        </w:pPr>
        <w:r>
          <w:rPr>
            <w:rFonts w:ascii="仿宋" w:hAnsi="仿宋" w:eastAsia="仿宋"/>
            <w:sz w:val="28"/>
            <w:szCs w:val="28"/>
          </w:rPr>
          <w:fldChar w:fldCharType="begin"/>
        </w:r>
        <w:r>
          <w:rPr>
            <w:rFonts w:ascii="仿宋" w:hAnsi="仿宋" w:eastAsia="仿宋"/>
            <w:sz w:val="28"/>
            <w:szCs w:val="28"/>
          </w:rPr>
          <w:instrText xml:space="preserve">PAGE   \* MERGEFORMAT</w:instrText>
        </w:r>
        <w:r>
          <w:rPr>
            <w:rFonts w:ascii="仿宋" w:hAnsi="仿宋" w:eastAsia="仿宋"/>
            <w:sz w:val="28"/>
            <w:szCs w:val="28"/>
          </w:rPr>
          <w:fldChar w:fldCharType="separate"/>
        </w:r>
        <w:r>
          <w:rPr>
            <w:rFonts w:ascii="仿宋" w:hAnsi="仿宋" w:eastAsia="仿宋"/>
            <w:sz w:val="28"/>
            <w:szCs w:val="28"/>
            <w:lang w:val="zh-CN"/>
          </w:rPr>
          <w:t>-</w:t>
        </w:r>
        <w:r>
          <w:rPr>
            <w:rFonts w:ascii="仿宋" w:hAnsi="仿宋" w:eastAsia="仿宋"/>
            <w:sz w:val="28"/>
            <w:szCs w:val="28"/>
          </w:rPr>
          <w:t xml:space="preserve"> 6 -</w:t>
        </w:r>
        <w:r>
          <w:rPr>
            <w:rFonts w:ascii="仿宋" w:hAnsi="仿宋" w:eastAsia="仿宋"/>
            <w:sz w:val="28"/>
            <w:szCs w:val="28"/>
          </w:rPr>
          <w:fldChar w:fldCharType="end"/>
        </w:r>
      </w:p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D5A40"/>
    <w:multiLevelType w:val="multilevel"/>
    <w:tmpl w:val="454D5A40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/>
        <w:b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0D4"/>
    <w:rsid w:val="00007696"/>
    <w:rsid w:val="00021793"/>
    <w:rsid w:val="00023E9B"/>
    <w:rsid w:val="0003572A"/>
    <w:rsid w:val="0003634E"/>
    <w:rsid w:val="0005317B"/>
    <w:rsid w:val="00056394"/>
    <w:rsid w:val="000664FB"/>
    <w:rsid w:val="00081C32"/>
    <w:rsid w:val="00083446"/>
    <w:rsid w:val="0008676C"/>
    <w:rsid w:val="00087A44"/>
    <w:rsid w:val="000A1646"/>
    <w:rsid w:val="000B086D"/>
    <w:rsid w:val="000B704F"/>
    <w:rsid w:val="000D32CB"/>
    <w:rsid w:val="000F70DB"/>
    <w:rsid w:val="0010405E"/>
    <w:rsid w:val="001104D5"/>
    <w:rsid w:val="001229B8"/>
    <w:rsid w:val="00146A45"/>
    <w:rsid w:val="00146DF8"/>
    <w:rsid w:val="00190662"/>
    <w:rsid w:val="00196356"/>
    <w:rsid w:val="00197BDE"/>
    <w:rsid w:val="001A1489"/>
    <w:rsid w:val="001A20F1"/>
    <w:rsid w:val="001C3D46"/>
    <w:rsid w:val="001D0AD8"/>
    <w:rsid w:val="001E1E89"/>
    <w:rsid w:val="001F73A9"/>
    <w:rsid w:val="00201CFB"/>
    <w:rsid w:val="0021674D"/>
    <w:rsid w:val="00225D4E"/>
    <w:rsid w:val="00235EFF"/>
    <w:rsid w:val="00237153"/>
    <w:rsid w:val="00243C1C"/>
    <w:rsid w:val="00244662"/>
    <w:rsid w:val="00252098"/>
    <w:rsid w:val="002543DD"/>
    <w:rsid w:val="00257F52"/>
    <w:rsid w:val="00264816"/>
    <w:rsid w:val="002728DE"/>
    <w:rsid w:val="002773F4"/>
    <w:rsid w:val="002776BE"/>
    <w:rsid w:val="00283E4E"/>
    <w:rsid w:val="00285620"/>
    <w:rsid w:val="00296D45"/>
    <w:rsid w:val="002B0EB0"/>
    <w:rsid w:val="002C0DF6"/>
    <w:rsid w:val="002C2B58"/>
    <w:rsid w:val="002C3079"/>
    <w:rsid w:val="002E3478"/>
    <w:rsid w:val="002E458A"/>
    <w:rsid w:val="002F2BED"/>
    <w:rsid w:val="00300B05"/>
    <w:rsid w:val="00305ABA"/>
    <w:rsid w:val="00325410"/>
    <w:rsid w:val="00332F42"/>
    <w:rsid w:val="00332FBE"/>
    <w:rsid w:val="003353F3"/>
    <w:rsid w:val="00336398"/>
    <w:rsid w:val="003404D0"/>
    <w:rsid w:val="00355BB2"/>
    <w:rsid w:val="003637E7"/>
    <w:rsid w:val="003647EF"/>
    <w:rsid w:val="0038211A"/>
    <w:rsid w:val="00382966"/>
    <w:rsid w:val="00384C4B"/>
    <w:rsid w:val="003B0CB2"/>
    <w:rsid w:val="003B3AB4"/>
    <w:rsid w:val="003C73B0"/>
    <w:rsid w:val="003D03F8"/>
    <w:rsid w:val="003E0D09"/>
    <w:rsid w:val="003E43D6"/>
    <w:rsid w:val="003F7BBD"/>
    <w:rsid w:val="004075A3"/>
    <w:rsid w:val="00411103"/>
    <w:rsid w:val="004149B6"/>
    <w:rsid w:val="004177ED"/>
    <w:rsid w:val="0042095B"/>
    <w:rsid w:val="00422A51"/>
    <w:rsid w:val="00426B05"/>
    <w:rsid w:val="00432507"/>
    <w:rsid w:val="004364E2"/>
    <w:rsid w:val="0044668D"/>
    <w:rsid w:val="00451440"/>
    <w:rsid w:val="004532EC"/>
    <w:rsid w:val="004550C6"/>
    <w:rsid w:val="00464355"/>
    <w:rsid w:val="00490FA2"/>
    <w:rsid w:val="004A6DCD"/>
    <w:rsid w:val="004B056A"/>
    <w:rsid w:val="004B0FEB"/>
    <w:rsid w:val="004B1152"/>
    <w:rsid w:val="004B1BE0"/>
    <w:rsid w:val="004B442F"/>
    <w:rsid w:val="004B45B2"/>
    <w:rsid w:val="004B51D8"/>
    <w:rsid w:val="004B541A"/>
    <w:rsid w:val="004B6937"/>
    <w:rsid w:val="004C0244"/>
    <w:rsid w:val="004C7075"/>
    <w:rsid w:val="004D19DE"/>
    <w:rsid w:val="004D4BE7"/>
    <w:rsid w:val="004D5B21"/>
    <w:rsid w:val="004D63EB"/>
    <w:rsid w:val="004D656B"/>
    <w:rsid w:val="004E0281"/>
    <w:rsid w:val="004E13A6"/>
    <w:rsid w:val="004F158F"/>
    <w:rsid w:val="004F1984"/>
    <w:rsid w:val="005046FF"/>
    <w:rsid w:val="0050615A"/>
    <w:rsid w:val="0051293A"/>
    <w:rsid w:val="00524723"/>
    <w:rsid w:val="0052502F"/>
    <w:rsid w:val="005279DA"/>
    <w:rsid w:val="005407DA"/>
    <w:rsid w:val="00544820"/>
    <w:rsid w:val="005450BF"/>
    <w:rsid w:val="00545835"/>
    <w:rsid w:val="005806CA"/>
    <w:rsid w:val="00580716"/>
    <w:rsid w:val="00584817"/>
    <w:rsid w:val="005901F5"/>
    <w:rsid w:val="00597AED"/>
    <w:rsid w:val="005B5C55"/>
    <w:rsid w:val="005D4E9B"/>
    <w:rsid w:val="005E0A16"/>
    <w:rsid w:val="005E3186"/>
    <w:rsid w:val="005E526B"/>
    <w:rsid w:val="005E71FC"/>
    <w:rsid w:val="005F6918"/>
    <w:rsid w:val="0060277B"/>
    <w:rsid w:val="006041C7"/>
    <w:rsid w:val="0060601D"/>
    <w:rsid w:val="00606233"/>
    <w:rsid w:val="00616245"/>
    <w:rsid w:val="00620E7B"/>
    <w:rsid w:val="00633C8E"/>
    <w:rsid w:val="00634371"/>
    <w:rsid w:val="00662AAD"/>
    <w:rsid w:val="0066470B"/>
    <w:rsid w:val="00674FCB"/>
    <w:rsid w:val="00675688"/>
    <w:rsid w:val="00691F92"/>
    <w:rsid w:val="00692A24"/>
    <w:rsid w:val="00693A57"/>
    <w:rsid w:val="006B3D6D"/>
    <w:rsid w:val="006C0093"/>
    <w:rsid w:val="006C0B34"/>
    <w:rsid w:val="006C1270"/>
    <w:rsid w:val="006C1BAA"/>
    <w:rsid w:val="006C2165"/>
    <w:rsid w:val="006D0092"/>
    <w:rsid w:val="006D06C9"/>
    <w:rsid w:val="006D06E9"/>
    <w:rsid w:val="006F155C"/>
    <w:rsid w:val="00711F56"/>
    <w:rsid w:val="0071378D"/>
    <w:rsid w:val="007211FF"/>
    <w:rsid w:val="00724755"/>
    <w:rsid w:val="00725CA7"/>
    <w:rsid w:val="00732B16"/>
    <w:rsid w:val="00735146"/>
    <w:rsid w:val="007536E4"/>
    <w:rsid w:val="007557CC"/>
    <w:rsid w:val="00771E66"/>
    <w:rsid w:val="00772E37"/>
    <w:rsid w:val="00774601"/>
    <w:rsid w:val="00777B02"/>
    <w:rsid w:val="0078224A"/>
    <w:rsid w:val="007833D7"/>
    <w:rsid w:val="007851E8"/>
    <w:rsid w:val="00796D2E"/>
    <w:rsid w:val="00797DFF"/>
    <w:rsid w:val="007D7725"/>
    <w:rsid w:val="007E025B"/>
    <w:rsid w:val="007E2839"/>
    <w:rsid w:val="007E2F58"/>
    <w:rsid w:val="007E5099"/>
    <w:rsid w:val="007F27FA"/>
    <w:rsid w:val="007F3875"/>
    <w:rsid w:val="00805C9A"/>
    <w:rsid w:val="008070B9"/>
    <w:rsid w:val="008237A6"/>
    <w:rsid w:val="00823FA4"/>
    <w:rsid w:val="00830B88"/>
    <w:rsid w:val="00835934"/>
    <w:rsid w:val="00840BBC"/>
    <w:rsid w:val="00841C76"/>
    <w:rsid w:val="00852A94"/>
    <w:rsid w:val="008610D4"/>
    <w:rsid w:val="00862B19"/>
    <w:rsid w:val="00864DC5"/>
    <w:rsid w:val="00866382"/>
    <w:rsid w:val="00867A05"/>
    <w:rsid w:val="00871FDC"/>
    <w:rsid w:val="00886AB2"/>
    <w:rsid w:val="0089459A"/>
    <w:rsid w:val="008C2076"/>
    <w:rsid w:val="008C432D"/>
    <w:rsid w:val="008E07B7"/>
    <w:rsid w:val="008E6D5B"/>
    <w:rsid w:val="008E7A61"/>
    <w:rsid w:val="008F128C"/>
    <w:rsid w:val="008F22BE"/>
    <w:rsid w:val="008F6B32"/>
    <w:rsid w:val="00905A84"/>
    <w:rsid w:val="00906B19"/>
    <w:rsid w:val="00907EBB"/>
    <w:rsid w:val="00912271"/>
    <w:rsid w:val="00921D15"/>
    <w:rsid w:val="0092527A"/>
    <w:rsid w:val="00935236"/>
    <w:rsid w:val="00940ECD"/>
    <w:rsid w:val="009575E8"/>
    <w:rsid w:val="00965D29"/>
    <w:rsid w:val="0097631C"/>
    <w:rsid w:val="009918FD"/>
    <w:rsid w:val="0099395E"/>
    <w:rsid w:val="00995560"/>
    <w:rsid w:val="009B2369"/>
    <w:rsid w:val="009C2006"/>
    <w:rsid w:val="009C2D75"/>
    <w:rsid w:val="009C3DF5"/>
    <w:rsid w:val="009E4BFB"/>
    <w:rsid w:val="009E60D3"/>
    <w:rsid w:val="009E79A1"/>
    <w:rsid w:val="009F160F"/>
    <w:rsid w:val="009F2CD1"/>
    <w:rsid w:val="009F512E"/>
    <w:rsid w:val="009F65CB"/>
    <w:rsid w:val="00A00BA0"/>
    <w:rsid w:val="00A01064"/>
    <w:rsid w:val="00A02FE9"/>
    <w:rsid w:val="00A04E79"/>
    <w:rsid w:val="00A0625E"/>
    <w:rsid w:val="00A10534"/>
    <w:rsid w:val="00A149DC"/>
    <w:rsid w:val="00A17BDC"/>
    <w:rsid w:val="00A2058E"/>
    <w:rsid w:val="00A2062A"/>
    <w:rsid w:val="00A247ED"/>
    <w:rsid w:val="00A31FE9"/>
    <w:rsid w:val="00A32B12"/>
    <w:rsid w:val="00A5772A"/>
    <w:rsid w:val="00A605D2"/>
    <w:rsid w:val="00A6172D"/>
    <w:rsid w:val="00A6640A"/>
    <w:rsid w:val="00A678B1"/>
    <w:rsid w:val="00A71078"/>
    <w:rsid w:val="00A7601E"/>
    <w:rsid w:val="00A82523"/>
    <w:rsid w:val="00A846C1"/>
    <w:rsid w:val="00A85794"/>
    <w:rsid w:val="00A872A7"/>
    <w:rsid w:val="00A90E91"/>
    <w:rsid w:val="00AA12FB"/>
    <w:rsid w:val="00AA3CE6"/>
    <w:rsid w:val="00AB6560"/>
    <w:rsid w:val="00AB6BDF"/>
    <w:rsid w:val="00AB7348"/>
    <w:rsid w:val="00AC236E"/>
    <w:rsid w:val="00AC5A28"/>
    <w:rsid w:val="00AC76D3"/>
    <w:rsid w:val="00AD1DAB"/>
    <w:rsid w:val="00AD749A"/>
    <w:rsid w:val="00B0672C"/>
    <w:rsid w:val="00B120AE"/>
    <w:rsid w:val="00B2186E"/>
    <w:rsid w:val="00B31780"/>
    <w:rsid w:val="00B43FFD"/>
    <w:rsid w:val="00B65B58"/>
    <w:rsid w:val="00B77E20"/>
    <w:rsid w:val="00B84DEB"/>
    <w:rsid w:val="00B9610D"/>
    <w:rsid w:val="00BA50EA"/>
    <w:rsid w:val="00BB3E71"/>
    <w:rsid w:val="00BB4093"/>
    <w:rsid w:val="00BC40B6"/>
    <w:rsid w:val="00BD4191"/>
    <w:rsid w:val="00BD441E"/>
    <w:rsid w:val="00BE2FA7"/>
    <w:rsid w:val="00BE2FF4"/>
    <w:rsid w:val="00BE4EBB"/>
    <w:rsid w:val="00BF1F5C"/>
    <w:rsid w:val="00BF2121"/>
    <w:rsid w:val="00BF6EAD"/>
    <w:rsid w:val="00C0591A"/>
    <w:rsid w:val="00C06F8B"/>
    <w:rsid w:val="00C075D3"/>
    <w:rsid w:val="00C07E90"/>
    <w:rsid w:val="00C15271"/>
    <w:rsid w:val="00C210A5"/>
    <w:rsid w:val="00C50726"/>
    <w:rsid w:val="00C57ABE"/>
    <w:rsid w:val="00C657DC"/>
    <w:rsid w:val="00C734A5"/>
    <w:rsid w:val="00C97423"/>
    <w:rsid w:val="00CB4ABC"/>
    <w:rsid w:val="00CB4CD5"/>
    <w:rsid w:val="00CC0383"/>
    <w:rsid w:val="00CC48BC"/>
    <w:rsid w:val="00CC55A1"/>
    <w:rsid w:val="00CD1955"/>
    <w:rsid w:val="00CD1D6E"/>
    <w:rsid w:val="00CE558C"/>
    <w:rsid w:val="00CE5BD5"/>
    <w:rsid w:val="00CF14FD"/>
    <w:rsid w:val="00D241F4"/>
    <w:rsid w:val="00D35BF8"/>
    <w:rsid w:val="00D42073"/>
    <w:rsid w:val="00D55184"/>
    <w:rsid w:val="00D56C9B"/>
    <w:rsid w:val="00D62329"/>
    <w:rsid w:val="00D7594F"/>
    <w:rsid w:val="00D76BF5"/>
    <w:rsid w:val="00D82064"/>
    <w:rsid w:val="00D94385"/>
    <w:rsid w:val="00DA512F"/>
    <w:rsid w:val="00DB06F0"/>
    <w:rsid w:val="00DB2390"/>
    <w:rsid w:val="00DB3C22"/>
    <w:rsid w:val="00DC06DD"/>
    <w:rsid w:val="00DC1D2D"/>
    <w:rsid w:val="00DD5156"/>
    <w:rsid w:val="00DF096F"/>
    <w:rsid w:val="00DF3AA2"/>
    <w:rsid w:val="00DF71BD"/>
    <w:rsid w:val="00E05DC1"/>
    <w:rsid w:val="00E13267"/>
    <w:rsid w:val="00E20D57"/>
    <w:rsid w:val="00E43340"/>
    <w:rsid w:val="00E47A8B"/>
    <w:rsid w:val="00E51376"/>
    <w:rsid w:val="00E82901"/>
    <w:rsid w:val="00E83F9C"/>
    <w:rsid w:val="00E84C89"/>
    <w:rsid w:val="00E87188"/>
    <w:rsid w:val="00EA11F9"/>
    <w:rsid w:val="00EC72CC"/>
    <w:rsid w:val="00ED24A2"/>
    <w:rsid w:val="00ED304F"/>
    <w:rsid w:val="00ED7896"/>
    <w:rsid w:val="00EE154F"/>
    <w:rsid w:val="00EE2A94"/>
    <w:rsid w:val="00EF146E"/>
    <w:rsid w:val="00EF413D"/>
    <w:rsid w:val="00EF5860"/>
    <w:rsid w:val="00F00CAD"/>
    <w:rsid w:val="00F200DD"/>
    <w:rsid w:val="00F37639"/>
    <w:rsid w:val="00F46CCB"/>
    <w:rsid w:val="00F641DB"/>
    <w:rsid w:val="00F73297"/>
    <w:rsid w:val="00F771E2"/>
    <w:rsid w:val="00F908D5"/>
    <w:rsid w:val="00F91345"/>
    <w:rsid w:val="00F95DB8"/>
    <w:rsid w:val="00FA0941"/>
    <w:rsid w:val="00FA177B"/>
    <w:rsid w:val="00FC10B7"/>
    <w:rsid w:val="00FC35E5"/>
    <w:rsid w:val="00FD098F"/>
    <w:rsid w:val="00FD0EFC"/>
    <w:rsid w:val="00FD20E2"/>
    <w:rsid w:val="00FE41DE"/>
    <w:rsid w:val="00FE4CC6"/>
    <w:rsid w:val="00FE6016"/>
    <w:rsid w:val="00FF0778"/>
    <w:rsid w:val="00FF54DE"/>
    <w:rsid w:val="00FF5E0A"/>
    <w:rsid w:val="0100515C"/>
    <w:rsid w:val="0291781C"/>
    <w:rsid w:val="04BF37CA"/>
    <w:rsid w:val="04EF7689"/>
    <w:rsid w:val="05601D79"/>
    <w:rsid w:val="056D617B"/>
    <w:rsid w:val="06CA614A"/>
    <w:rsid w:val="087E750D"/>
    <w:rsid w:val="08DB78D7"/>
    <w:rsid w:val="09492467"/>
    <w:rsid w:val="09C5113C"/>
    <w:rsid w:val="0AD5126C"/>
    <w:rsid w:val="0AD56380"/>
    <w:rsid w:val="0B664A99"/>
    <w:rsid w:val="0B9A326B"/>
    <w:rsid w:val="0CAF396F"/>
    <w:rsid w:val="0CEB269B"/>
    <w:rsid w:val="0D652BDB"/>
    <w:rsid w:val="0DD23D88"/>
    <w:rsid w:val="0E6723A9"/>
    <w:rsid w:val="10300935"/>
    <w:rsid w:val="10962901"/>
    <w:rsid w:val="10F16CFE"/>
    <w:rsid w:val="117C7541"/>
    <w:rsid w:val="12A55C62"/>
    <w:rsid w:val="140571DA"/>
    <w:rsid w:val="152802FE"/>
    <w:rsid w:val="155F6004"/>
    <w:rsid w:val="15F21B50"/>
    <w:rsid w:val="173A04C7"/>
    <w:rsid w:val="17437A67"/>
    <w:rsid w:val="17FA7A38"/>
    <w:rsid w:val="1950524B"/>
    <w:rsid w:val="1AA4530C"/>
    <w:rsid w:val="1B45146D"/>
    <w:rsid w:val="1B8C7242"/>
    <w:rsid w:val="1C223F62"/>
    <w:rsid w:val="1C4A7C9C"/>
    <w:rsid w:val="1C84758A"/>
    <w:rsid w:val="1CB24FE8"/>
    <w:rsid w:val="1E62727A"/>
    <w:rsid w:val="1E70742E"/>
    <w:rsid w:val="1E7B7FD4"/>
    <w:rsid w:val="1ECF4EBF"/>
    <w:rsid w:val="1EE10E55"/>
    <w:rsid w:val="1EE23D28"/>
    <w:rsid w:val="1F1D5533"/>
    <w:rsid w:val="21997A9F"/>
    <w:rsid w:val="21D8100F"/>
    <w:rsid w:val="2248493E"/>
    <w:rsid w:val="228320A3"/>
    <w:rsid w:val="22CA7281"/>
    <w:rsid w:val="22DB5672"/>
    <w:rsid w:val="23A61665"/>
    <w:rsid w:val="242F03BC"/>
    <w:rsid w:val="246133BB"/>
    <w:rsid w:val="25102504"/>
    <w:rsid w:val="25B24226"/>
    <w:rsid w:val="25E54166"/>
    <w:rsid w:val="26391FDA"/>
    <w:rsid w:val="26A15381"/>
    <w:rsid w:val="26FC04B4"/>
    <w:rsid w:val="27BC211C"/>
    <w:rsid w:val="285B26AB"/>
    <w:rsid w:val="28C179C6"/>
    <w:rsid w:val="2962188A"/>
    <w:rsid w:val="29853D42"/>
    <w:rsid w:val="299C1F99"/>
    <w:rsid w:val="2AD3452A"/>
    <w:rsid w:val="2D96069F"/>
    <w:rsid w:val="2DD018F8"/>
    <w:rsid w:val="2E9C530C"/>
    <w:rsid w:val="2F4D3588"/>
    <w:rsid w:val="2FB16327"/>
    <w:rsid w:val="2FBB555C"/>
    <w:rsid w:val="30065667"/>
    <w:rsid w:val="32A6433A"/>
    <w:rsid w:val="333E4F5E"/>
    <w:rsid w:val="337812A2"/>
    <w:rsid w:val="33C30C3C"/>
    <w:rsid w:val="359513E7"/>
    <w:rsid w:val="36181A76"/>
    <w:rsid w:val="363F746A"/>
    <w:rsid w:val="36732E42"/>
    <w:rsid w:val="36EF161B"/>
    <w:rsid w:val="36FE1222"/>
    <w:rsid w:val="374C3CC1"/>
    <w:rsid w:val="39377B82"/>
    <w:rsid w:val="395E4930"/>
    <w:rsid w:val="3AC23D0C"/>
    <w:rsid w:val="3B464CEA"/>
    <w:rsid w:val="3BCC3DCB"/>
    <w:rsid w:val="3F1A07D4"/>
    <w:rsid w:val="3F200AD2"/>
    <w:rsid w:val="400336DA"/>
    <w:rsid w:val="40E26DD4"/>
    <w:rsid w:val="412858E2"/>
    <w:rsid w:val="435B785C"/>
    <w:rsid w:val="4360239F"/>
    <w:rsid w:val="43B465EE"/>
    <w:rsid w:val="44F97F78"/>
    <w:rsid w:val="452E4BF2"/>
    <w:rsid w:val="4541225E"/>
    <w:rsid w:val="454D2827"/>
    <w:rsid w:val="459D4819"/>
    <w:rsid w:val="460F7997"/>
    <w:rsid w:val="4627715B"/>
    <w:rsid w:val="4655725E"/>
    <w:rsid w:val="47537AA1"/>
    <w:rsid w:val="491B0267"/>
    <w:rsid w:val="49B83174"/>
    <w:rsid w:val="49E35C8C"/>
    <w:rsid w:val="49E4089C"/>
    <w:rsid w:val="4A7C218F"/>
    <w:rsid w:val="4A9C1729"/>
    <w:rsid w:val="4B8D7C63"/>
    <w:rsid w:val="4CDC3685"/>
    <w:rsid w:val="4D69783C"/>
    <w:rsid w:val="4E8850BA"/>
    <w:rsid w:val="4F154781"/>
    <w:rsid w:val="4F372569"/>
    <w:rsid w:val="50234FEF"/>
    <w:rsid w:val="51E67096"/>
    <w:rsid w:val="52192D06"/>
    <w:rsid w:val="5228427C"/>
    <w:rsid w:val="525B5B6A"/>
    <w:rsid w:val="53057F5D"/>
    <w:rsid w:val="54006CF7"/>
    <w:rsid w:val="5446568C"/>
    <w:rsid w:val="5489748A"/>
    <w:rsid w:val="549E2C9A"/>
    <w:rsid w:val="54B03623"/>
    <w:rsid w:val="54B204D5"/>
    <w:rsid w:val="562C4463"/>
    <w:rsid w:val="572B1038"/>
    <w:rsid w:val="57D95F15"/>
    <w:rsid w:val="58707C72"/>
    <w:rsid w:val="58C013BA"/>
    <w:rsid w:val="598A4842"/>
    <w:rsid w:val="59F74BDB"/>
    <w:rsid w:val="5B5B4F6C"/>
    <w:rsid w:val="5C840694"/>
    <w:rsid w:val="5E573259"/>
    <w:rsid w:val="5F417510"/>
    <w:rsid w:val="5F6B40B3"/>
    <w:rsid w:val="5F9B1A85"/>
    <w:rsid w:val="6117007A"/>
    <w:rsid w:val="61255319"/>
    <w:rsid w:val="6153565D"/>
    <w:rsid w:val="61853AE2"/>
    <w:rsid w:val="61A9697F"/>
    <w:rsid w:val="628908E9"/>
    <w:rsid w:val="62D3223F"/>
    <w:rsid w:val="63056DE8"/>
    <w:rsid w:val="64A068D4"/>
    <w:rsid w:val="65080395"/>
    <w:rsid w:val="65477214"/>
    <w:rsid w:val="66A80B2C"/>
    <w:rsid w:val="68BE7E39"/>
    <w:rsid w:val="6989089E"/>
    <w:rsid w:val="6A2744A4"/>
    <w:rsid w:val="6A472AD4"/>
    <w:rsid w:val="6A63673A"/>
    <w:rsid w:val="6ACD0749"/>
    <w:rsid w:val="6C3371BB"/>
    <w:rsid w:val="6DED019A"/>
    <w:rsid w:val="6E25293D"/>
    <w:rsid w:val="6E707380"/>
    <w:rsid w:val="6F2F0793"/>
    <w:rsid w:val="6F6A04FC"/>
    <w:rsid w:val="70402628"/>
    <w:rsid w:val="70C96886"/>
    <w:rsid w:val="72661471"/>
    <w:rsid w:val="73311907"/>
    <w:rsid w:val="733B724C"/>
    <w:rsid w:val="73560DC5"/>
    <w:rsid w:val="736B461F"/>
    <w:rsid w:val="75642004"/>
    <w:rsid w:val="75D45EBE"/>
    <w:rsid w:val="760A2E99"/>
    <w:rsid w:val="765C038B"/>
    <w:rsid w:val="770F6178"/>
    <w:rsid w:val="773803CE"/>
    <w:rsid w:val="79513A22"/>
    <w:rsid w:val="79F17E7F"/>
    <w:rsid w:val="7BAB01B9"/>
    <w:rsid w:val="7D167D66"/>
    <w:rsid w:val="7DBA3142"/>
    <w:rsid w:val="7F4F31DE"/>
    <w:rsid w:val="7F922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  <w:style w:type="character" w:customStyle="1" w:styleId="10">
    <w:name w:val="日期 字符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82A3578-CD4C-44C5-8842-86972E362BD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563</Words>
  <Characters>3215</Characters>
  <Lines>26</Lines>
  <Paragraphs>7</Paragraphs>
  <TotalTime>5</TotalTime>
  <ScaleCrop>false</ScaleCrop>
  <LinksUpToDate>false</LinksUpToDate>
  <CharactersWithSpaces>3771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2023-01-18T10:47:00Z</dcterms:created>
  <dc:creator>Lenovo</dc:creator>
  <cp:lastModifiedBy>H</cp:lastModifiedBy>
  <cp:lastPrinted>2021-01-29T02:27:00Z</cp:lastPrinted>
  <dcterms:modified xsi:type="dcterms:W3CDTF">2024-01-24T03:13:36Z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